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6C" w:rsidRPr="00392B6C" w:rsidRDefault="00392B6C" w:rsidP="00392B6C">
      <w:pPr>
        <w:jc w:val="center"/>
        <w:rPr>
          <w:rFonts w:hint="eastAsia"/>
          <w:b/>
        </w:rPr>
      </w:pPr>
      <w:r w:rsidRPr="00392B6C">
        <w:rPr>
          <w:rFonts w:hint="eastAsia"/>
          <w:b/>
        </w:rPr>
        <w:t>今年与往届变化：</w:t>
      </w:r>
    </w:p>
    <w:p w:rsidR="006E38C3" w:rsidRPr="006E38C3" w:rsidRDefault="006E38C3" w:rsidP="006E38C3">
      <w:pPr>
        <w:widowControl/>
        <w:jc w:val="left"/>
        <w:rPr>
          <w:rFonts w:ascii="宋体" w:hAnsi="宋体" w:cs="宋体"/>
          <w:kern w:val="0"/>
          <w:sz w:val="24"/>
        </w:rPr>
      </w:pPr>
      <w:r w:rsidRPr="006E38C3">
        <w:rPr>
          <w:rFonts w:ascii="宋体" w:hAnsi="宋体" w:cs="宋体"/>
          <w:kern w:val="0"/>
          <w:sz w:val="24"/>
        </w:rPr>
        <w:t>今年与往届变化：</w:t>
      </w:r>
      <w:r w:rsidRPr="006E38C3">
        <w:rPr>
          <w:rFonts w:ascii="宋体" w:hAnsi="宋体" w:cs="宋体"/>
          <w:kern w:val="0"/>
          <w:sz w:val="24"/>
        </w:rPr>
        <w:br/>
        <w:t>1.增加一、二、三等奖获奖比例，总和不少于50%。不再设优秀奖。</w:t>
      </w:r>
      <w:r w:rsidRPr="006E38C3">
        <w:rPr>
          <w:rFonts w:ascii="宋体" w:hAnsi="宋体" w:cs="宋体"/>
          <w:kern w:val="0"/>
          <w:sz w:val="24"/>
        </w:rPr>
        <w:br/>
        <w:t>2.一、二等奖须进京现场评比，时间有两天缩短为一天。三等奖复审阶段直接评出。</w:t>
      </w:r>
      <w:r w:rsidRPr="006E38C3">
        <w:rPr>
          <w:rFonts w:ascii="宋体" w:hAnsi="宋体" w:cs="宋体"/>
          <w:kern w:val="0"/>
          <w:sz w:val="24"/>
        </w:rPr>
        <w:br/>
        <w:t>3.报送10件以上（</w:t>
      </w:r>
      <w:proofErr w:type="gramStart"/>
      <w:r w:rsidRPr="006E38C3">
        <w:rPr>
          <w:rFonts w:ascii="宋体" w:hAnsi="宋体" w:cs="宋体"/>
          <w:kern w:val="0"/>
          <w:sz w:val="24"/>
        </w:rPr>
        <w:t>含微课</w:t>
      </w:r>
      <w:proofErr w:type="gramEnd"/>
      <w:r w:rsidRPr="006E38C3">
        <w:rPr>
          <w:rFonts w:ascii="宋体" w:hAnsi="宋体" w:cs="宋体"/>
          <w:kern w:val="0"/>
          <w:sz w:val="24"/>
        </w:rPr>
        <w:t>）的单位获“组织奖”。如其中有一等奖，单位还将获“教育技术贡献奖”。</w:t>
      </w:r>
      <w:r w:rsidRPr="006E38C3">
        <w:rPr>
          <w:rFonts w:ascii="宋体" w:hAnsi="宋体" w:cs="宋体"/>
          <w:kern w:val="0"/>
          <w:sz w:val="24"/>
        </w:rPr>
        <w:br/>
        <w:t>4.作品邮寄载体改为U盘，一个单位多个作品可拷贝在一个U盘中。不再接收光盘报送。</w:t>
      </w:r>
      <w:r w:rsidRPr="006E38C3">
        <w:rPr>
          <w:rFonts w:ascii="宋体" w:hAnsi="宋体" w:cs="宋体"/>
          <w:kern w:val="0"/>
          <w:sz w:val="24"/>
        </w:rPr>
        <w:br/>
        <w:t>5.网络版课件必须提供录屏演示录像，</w:t>
      </w:r>
      <w:proofErr w:type="gramStart"/>
      <w:r w:rsidRPr="006E38C3">
        <w:rPr>
          <w:rFonts w:ascii="宋体" w:hAnsi="宋体" w:cs="宋体"/>
          <w:kern w:val="0"/>
          <w:sz w:val="24"/>
        </w:rPr>
        <w:t>单机版可自愿</w:t>
      </w:r>
      <w:proofErr w:type="gramEnd"/>
      <w:r w:rsidRPr="006E38C3">
        <w:rPr>
          <w:rFonts w:ascii="宋体" w:hAnsi="宋体" w:cs="宋体"/>
          <w:kern w:val="0"/>
          <w:sz w:val="24"/>
        </w:rPr>
        <w:t>提供并做辅助参评资料。</w:t>
      </w:r>
      <w:r w:rsidRPr="006E38C3">
        <w:rPr>
          <w:rFonts w:ascii="宋体" w:hAnsi="宋体" w:cs="宋体"/>
          <w:kern w:val="0"/>
          <w:sz w:val="24"/>
        </w:rPr>
        <w:br/>
        <w:t>6.</w:t>
      </w:r>
      <w:proofErr w:type="gramStart"/>
      <w:r w:rsidRPr="006E38C3">
        <w:rPr>
          <w:rFonts w:ascii="宋体" w:hAnsi="宋体" w:cs="宋体"/>
          <w:kern w:val="0"/>
          <w:sz w:val="24"/>
        </w:rPr>
        <w:t>微课作品</w:t>
      </w:r>
      <w:proofErr w:type="gramEnd"/>
      <w:r w:rsidRPr="006E38C3">
        <w:rPr>
          <w:rFonts w:ascii="宋体" w:hAnsi="宋体" w:cs="宋体"/>
          <w:kern w:val="0"/>
          <w:sz w:val="24"/>
        </w:rPr>
        <w:t>上传容量上限，由去年的20M增加到40M。</w:t>
      </w:r>
      <w:r w:rsidRPr="006E38C3">
        <w:rPr>
          <w:rFonts w:ascii="宋体" w:hAnsi="宋体" w:cs="宋体"/>
          <w:kern w:val="0"/>
          <w:sz w:val="24"/>
        </w:rPr>
        <w:br/>
        <w:t>7.评审费汇款只接受银行转账，取消邮局汇款方式。</w:t>
      </w:r>
      <w:r w:rsidRPr="006E38C3">
        <w:rPr>
          <w:rFonts w:ascii="宋体" w:hAnsi="宋体" w:cs="宋体"/>
          <w:kern w:val="0"/>
          <w:sz w:val="24"/>
        </w:rPr>
        <w:br/>
        <w:t>8.大赛最新进展、历届获奖课件展示，可关注</w:t>
      </w:r>
      <w:proofErr w:type="gramStart"/>
      <w:r w:rsidRPr="006E38C3">
        <w:rPr>
          <w:rFonts w:ascii="宋体" w:hAnsi="宋体" w:cs="宋体"/>
          <w:kern w:val="0"/>
          <w:sz w:val="24"/>
        </w:rPr>
        <w:t>官网微信公众号</w:t>
      </w:r>
      <w:proofErr w:type="gramEnd"/>
      <w:r w:rsidRPr="006E38C3">
        <w:rPr>
          <w:rFonts w:ascii="宋体" w:hAnsi="宋体" w:cs="宋体"/>
          <w:kern w:val="0"/>
          <w:sz w:val="24"/>
        </w:rPr>
        <w:br/>
      </w:r>
      <w:r w:rsidRPr="006E38C3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1B551F85" wp14:editId="2BA6F8F3">
            <wp:extent cx="895350" cy="847725"/>
            <wp:effectExtent l="0" t="0" r="0" b="9525"/>
            <wp:docPr id="1" name="图片 1" descr="d:\我的文档\Tencent Files\68001525\Image\Group\$VHAKCD[_CZ0KR($XU(YM`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Tencent Files\68001525\Image\Group\$VHAKCD[_CZ0KR($XU(YM`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0D" w:rsidRPr="006E38C3" w:rsidRDefault="0072310D">
      <w:bookmarkStart w:id="0" w:name="_GoBack"/>
      <w:bookmarkEnd w:id="0"/>
    </w:p>
    <w:sectPr w:rsidR="0072310D" w:rsidRPr="006E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6C"/>
    <w:rsid w:val="00392B6C"/>
    <w:rsid w:val="006E38C3"/>
    <w:rsid w:val="007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E38C3"/>
    <w:rPr>
      <w:sz w:val="18"/>
      <w:szCs w:val="18"/>
    </w:rPr>
  </w:style>
  <w:style w:type="character" w:customStyle="1" w:styleId="Char">
    <w:name w:val="批注框文本 Char"/>
    <w:basedOn w:val="a0"/>
    <w:link w:val="a3"/>
    <w:rsid w:val="006E38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E38C3"/>
    <w:rPr>
      <w:sz w:val="18"/>
      <w:szCs w:val="18"/>
    </w:rPr>
  </w:style>
  <w:style w:type="character" w:customStyle="1" w:styleId="Char">
    <w:name w:val="批注框文本 Char"/>
    <w:basedOn w:val="a0"/>
    <w:link w:val="a3"/>
    <w:rsid w:val="006E38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现代教育技术中心</dc:creator>
  <cp:lastModifiedBy>现代教育技术中心</cp:lastModifiedBy>
  <cp:revision>2</cp:revision>
  <dcterms:created xsi:type="dcterms:W3CDTF">2015-04-03T06:05:00Z</dcterms:created>
  <dcterms:modified xsi:type="dcterms:W3CDTF">2015-04-03T06:06:00Z</dcterms:modified>
</cp:coreProperties>
</file>