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1A" w:rsidRDefault="0034581A">
      <w:pPr>
        <w:tabs>
          <w:tab w:val="left" w:pos="7200"/>
        </w:tabs>
        <w:spacing w:line="360" w:lineRule="auto"/>
        <w:ind w:firstLineChars="1500" w:firstLine="45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W w:w="938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145"/>
        <w:gridCol w:w="923"/>
        <w:gridCol w:w="1894"/>
        <w:gridCol w:w="2699"/>
        <w:gridCol w:w="1719"/>
      </w:tblGrid>
      <w:tr w:rsidR="0034581A" w:rsidTr="00B317CC">
        <w:trPr>
          <w:trHeight w:val="1002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81A" w:rsidRDefault="00AB45A5" w:rsidP="00476931">
            <w:pPr>
              <w:widowControl/>
              <w:ind w:firstLineChars="12" w:firstLine="36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附件：202</w:t>
            </w:r>
            <w:r w:rsidR="006F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-202</w:t>
            </w:r>
            <w:r w:rsidR="006F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学年第</w:t>
            </w:r>
            <w:r w:rsidR="006F71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学期期中教学检查工作安排汇总表</w:t>
            </w:r>
          </w:p>
        </w:tc>
      </w:tr>
      <w:tr w:rsidR="0034581A" w:rsidTr="00B317CC">
        <w:trPr>
          <w:trHeight w:val="60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1A" w:rsidRDefault="00AB45A5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1A" w:rsidRDefault="00AB45A5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二级学院（体育教学部）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81A" w:rsidRPr="00B317CC" w:rsidRDefault="00AB45A5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317C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（第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周周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eastAsia"/>
                <w:lang w:bidi="ar"/>
              </w:rPr>
              <w:t>9</w:t>
            </w:r>
            <w:r>
              <w:rPr>
                <w:rStyle w:val="font11"/>
                <w:rFonts w:hAnsi="宋体"/>
                <w:lang w:bidi="ar"/>
              </w:rPr>
              <w:t>:00-1</w:t>
            </w:r>
            <w:r>
              <w:rPr>
                <w:rStyle w:val="font11"/>
                <w:rFonts w:hAnsi="宋体" w:hint="eastAsia"/>
                <w:lang w:bidi="ar"/>
              </w:rPr>
              <w:t>0</w:t>
            </w:r>
            <w:r>
              <w:rPr>
                <w:rStyle w:val="font11"/>
                <w:rFonts w:hAnsi="宋体"/>
                <w:lang w:bidi="ar"/>
              </w:rPr>
              <w:t>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CB5F77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hyperlink r:id="rId7" w:tooltip="http://jdxy.czu.cn/" w:history="1">
              <w:r w:rsidR="00156594">
                <w:rPr>
                  <w:rStyle w:val="a4"/>
                  <w:rFonts w:ascii="仿宋_GB2312" w:eastAsia="仿宋_GB2312" w:hAnsi="宋体" w:cs="仿宋_GB2312"/>
                  <w:color w:val="auto"/>
                  <w:sz w:val="24"/>
                  <w:szCs w:val="24"/>
                  <w:u w:val="none"/>
                </w:rPr>
                <w:t>航空与机械工程学院/飞行学院</w:t>
              </w:r>
            </w:hyperlink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天权楼C308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</w:t>
            </w:r>
            <w:r>
              <w:rPr>
                <w:rStyle w:val="font11"/>
                <w:rFonts w:hAnsi="宋体" w:hint="eastAsia"/>
                <w:lang w:bidi="ar"/>
              </w:rPr>
              <w:t>0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  <w:r>
              <w:rPr>
                <w:rStyle w:val="font11"/>
                <w:rFonts w:hAnsi="宋体"/>
                <w:lang w:bidi="ar"/>
              </w:rPr>
              <w:t>-1</w:t>
            </w:r>
            <w:r>
              <w:rPr>
                <w:rStyle w:val="font11"/>
                <w:rFonts w:hAnsi="宋体" w:hint="eastAsia"/>
                <w:lang w:bidi="ar"/>
              </w:rPr>
              <w:t>1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汽车工程学院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天权楼C408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电气信息工程学院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开阳楼C501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  <w:r>
              <w:rPr>
                <w:rStyle w:val="font11"/>
                <w:rFonts w:hAnsi="宋体"/>
                <w:lang w:bidi="ar"/>
              </w:rPr>
              <w:t>-16: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计算机信息工程学院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开阳楼A509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（第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周周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eastAsia"/>
                <w:lang w:bidi="ar"/>
              </w:rPr>
              <w:t>9</w:t>
            </w:r>
            <w:r>
              <w:rPr>
                <w:rStyle w:val="font11"/>
                <w:rFonts w:hAnsi="宋体"/>
                <w:lang w:bidi="ar"/>
              </w:rPr>
              <w:t>:00-1</w:t>
            </w:r>
            <w:r>
              <w:rPr>
                <w:rStyle w:val="font11"/>
                <w:rFonts w:hAnsi="宋体" w:hint="eastAsia"/>
                <w:lang w:bidi="ar"/>
              </w:rPr>
              <w:t>0</w:t>
            </w:r>
            <w:r>
              <w:rPr>
                <w:rStyle w:val="font11"/>
                <w:rFonts w:hAnsi="宋体"/>
                <w:lang w:bidi="ar"/>
              </w:rPr>
              <w:t>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土木建筑工程学院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天玑楼B508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</w:t>
            </w:r>
            <w:r>
              <w:rPr>
                <w:rStyle w:val="font11"/>
                <w:rFonts w:hAnsi="宋体" w:hint="eastAsia"/>
                <w:lang w:bidi="ar"/>
              </w:rPr>
              <w:t>0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  <w:r>
              <w:rPr>
                <w:rStyle w:val="font11"/>
                <w:rFonts w:hAnsi="宋体"/>
                <w:lang w:bidi="ar"/>
              </w:rPr>
              <w:t>-1</w:t>
            </w:r>
            <w:r>
              <w:rPr>
                <w:rStyle w:val="font11"/>
                <w:rFonts w:hAnsi="宋体" w:hint="eastAsia"/>
                <w:lang w:bidi="ar"/>
              </w:rPr>
              <w:t>1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光电工程学院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玉衡楼A518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="0015659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15659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（第</w:t>
            </w:r>
            <w:r w:rsidR="00F7088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周周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</w:t>
            </w:r>
            <w:r>
              <w:rPr>
                <w:rStyle w:val="font11"/>
                <w:rFonts w:hAnsi="宋体" w:hint="eastAsia"/>
                <w:lang w:bidi="ar"/>
              </w:rPr>
              <w:t>3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3</w:t>
            </w:r>
            <w:r>
              <w:rPr>
                <w:rStyle w:val="font11"/>
                <w:rFonts w:hAnsi="宋体"/>
                <w:lang w:bidi="ar"/>
              </w:rPr>
              <w:t>0-1</w:t>
            </w:r>
            <w:r>
              <w:rPr>
                <w:rStyle w:val="font11"/>
                <w:rFonts w:hAnsi="宋体" w:hint="eastAsia"/>
                <w:lang w:bidi="ar"/>
              </w:rPr>
              <w:t>4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3</w:t>
            </w:r>
            <w:r>
              <w:rPr>
                <w:rStyle w:val="font11"/>
                <w:rFonts w:hAnsi="宋体"/>
                <w:lang w:bidi="ar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瑶光楼A201</w:t>
            </w:r>
          </w:p>
        </w:tc>
      </w:tr>
      <w:tr w:rsidR="00156594" w:rsidTr="00B317CC">
        <w:trPr>
          <w:trHeight w:val="582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Style w:val="font11"/>
                <w:rFonts w:hAnsi="宋体"/>
                <w:lang w:bidi="ar"/>
              </w:rPr>
            </w:pPr>
            <w:r>
              <w:rPr>
                <w:rStyle w:val="font11"/>
                <w:rFonts w:hAnsi="宋体" w:hint="eastAsia"/>
                <w:lang w:bidi="ar"/>
              </w:rPr>
              <w:t>14：40-15：40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瑶光楼C504</w:t>
            </w:r>
          </w:p>
        </w:tc>
      </w:tr>
      <w:tr w:rsidR="00156594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Style w:val="font11"/>
                <w:rFonts w:hAnsi="宋体"/>
                <w:lang w:bidi="ar"/>
              </w:rPr>
            </w:pPr>
            <w:r>
              <w:rPr>
                <w:rStyle w:val="font11"/>
                <w:rFonts w:hAnsi="宋体" w:hint="eastAsia"/>
                <w:lang w:bidi="ar"/>
              </w:rPr>
              <w:t>15：50-16：50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体育教学部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94" w:rsidRDefault="00156594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体育馆409</w:t>
            </w:r>
          </w:p>
        </w:tc>
      </w:tr>
      <w:tr w:rsidR="00F7088B" w:rsidTr="00B317CC">
        <w:trPr>
          <w:trHeight w:val="600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11月14日</w:t>
            </w:r>
          </w:p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（第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十一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周周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14:00-15:00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玉衡楼B508</w:t>
            </w:r>
          </w:p>
        </w:tc>
      </w:tr>
      <w:tr w:rsidR="00F7088B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15: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  <w:r>
              <w:rPr>
                <w:rStyle w:val="font11"/>
                <w:rFonts w:hAnsi="宋体"/>
                <w:lang w:bidi="ar"/>
              </w:rPr>
              <w:t>-16: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化工与材料学院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玉衡楼C502</w:t>
            </w:r>
          </w:p>
        </w:tc>
      </w:tr>
      <w:tr w:rsidR="00F7088B" w:rsidTr="00B317CC">
        <w:trPr>
          <w:trHeight w:val="600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（第十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周周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 w:hint="eastAsia"/>
                <w:lang w:bidi="ar"/>
              </w:rPr>
              <w:t>9</w:t>
            </w:r>
            <w:r>
              <w:rPr>
                <w:rStyle w:val="font11"/>
                <w:rFonts w:hAnsi="宋体"/>
                <w:lang w:bidi="ar"/>
              </w:rPr>
              <w:t>:00-1</w:t>
            </w:r>
            <w:r>
              <w:rPr>
                <w:rStyle w:val="font11"/>
                <w:rFonts w:hAnsi="宋体" w:hint="eastAsia"/>
                <w:lang w:bidi="ar"/>
              </w:rPr>
              <w:t>0</w:t>
            </w:r>
            <w:r>
              <w:rPr>
                <w:rStyle w:val="font11"/>
                <w:rFonts w:hAnsi="宋体"/>
                <w:lang w:bidi="ar"/>
              </w:rPr>
              <w:t>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1#408</w:t>
            </w:r>
          </w:p>
        </w:tc>
      </w:tr>
      <w:tr w:rsidR="00F7088B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</w:t>
            </w:r>
            <w:r>
              <w:rPr>
                <w:rStyle w:val="font11"/>
                <w:rFonts w:hAnsi="宋体" w:hint="eastAsia"/>
                <w:lang w:bidi="ar"/>
              </w:rPr>
              <w:t>0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  <w:r>
              <w:rPr>
                <w:rStyle w:val="font11"/>
                <w:rFonts w:hAnsi="宋体"/>
                <w:lang w:bidi="ar"/>
              </w:rPr>
              <w:t>-1</w:t>
            </w:r>
            <w:r>
              <w:rPr>
                <w:rStyle w:val="font11"/>
                <w:rFonts w:hAnsi="宋体" w:hint="eastAsia"/>
                <w:lang w:bidi="ar"/>
              </w:rPr>
              <w:t>1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艺术与设计学院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1#319</w:t>
            </w:r>
          </w:p>
        </w:tc>
      </w:tr>
      <w:tr w:rsidR="00F7088B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Style w:val="font41"/>
                <w:rFonts w:hAnsi="宋体"/>
                <w:lang w:bidi="ar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</w:t>
            </w:r>
            <w:r>
              <w:rPr>
                <w:rStyle w:val="font11"/>
                <w:rFonts w:hAnsi="宋体" w:hint="eastAsia"/>
                <w:lang w:bidi="ar"/>
              </w:rPr>
              <w:t>3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3</w:t>
            </w:r>
            <w:r>
              <w:rPr>
                <w:rStyle w:val="font11"/>
                <w:rFonts w:hAnsi="宋体"/>
                <w:lang w:bidi="ar"/>
              </w:rPr>
              <w:t>0-1</w:t>
            </w:r>
            <w:r>
              <w:rPr>
                <w:rStyle w:val="font11"/>
                <w:rFonts w:hAnsi="宋体" w:hint="eastAsia"/>
                <w:lang w:bidi="ar"/>
              </w:rPr>
              <w:t>4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1#206</w:t>
            </w:r>
          </w:p>
        </w:tc>
      </w:tr>
      <w:tr w:rsidR="00F7088B" w:rsidTr="00B317CC">
        <w:trPr>
          <w:trHeight w:val="600"/>
        </w:trPr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Style w:val="font41"/>
                <w:rFonts w:hAnsi="宋体"/>
                <w:lang w:bidi="ar"/>
              </w:rPr>
            </w:pPr>
          </w:p>
        </w:tc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Style w:val="font11"/>
                <w:rFonts w:hAnsi="宋体"/>
                <w:lang w:bidi="ar"/>
              </w:rPr>
              <w:t>1</w:t>
            </w:r>
            <w:r>
              <w:rPr>
                <w:rStyle w:val="font11"/>
                <w:rFonts w:hAnsi="宋体" w:hint="eastAsia"/>
                <w:lang w:bidi="ar"/>
              </w:rPr>
              <w:t>4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50</w:t>
            </w:r>
            <w:r>
              <w:rPr>
                <w:rStyle w:val="font11"/>
                <w:rFonts w:hAnsi="宋体"/>
                <w:lang w:bidi="ar"/>
              </w:rPr>
              <w:t>-1</w:t>
            </w:r>
            <w:r>
              <w:rPr>
                <w:rStyle w:val="font11"/>
                <w:rFonts w:hAnsi="宋体" w:hint="eastAsia"/>
                <w:lang w:bidi="ar"/>
              </w:rPr>
              <w:t>5</w:t>
            </w:r>
            <w:r>
              <w:rPr>
                <w:rStyle w:val="font11"/>
                <w:rFonts w:hAnsi="宋体"/>
                <w:lang w:bidi="ar"/>
              </w:rPr>
              <w:t>:</w:t>
            </w:r>
            <w:r>
              <w:rPr>
                <w:rStyle w:val="font11"/>
                <w:rFonts w:hAnsi="宋体" w:hint="eastAsia"/>
                <w:lang w:bidi="ar"/>
              </w:rPr>
              <w:t>50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88B" w:rsidRDefault="00F7088B" w:rsidP="00B317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262626"/>
                <w:kern w:val="0"/>
                <w:sz w:val="24"/>
                <w:szCs w:val="24"/>
                <w:lang w:bidi="ar"/>
              </w:rPr>
              <w:t>1#421</w:t>
            </w:r>
          </w:p>
        </w:tc>
      </w:tr>
    </w:tbl>
    <w:p w:rsidR="0034581A" w:rsidRDefault="0034581A"/>
    <w:sectPr w:rsidR="0034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77" w:rsidRDefault="00CB5F77" w:rsidP="006E58A6">
      <w:r>
        <w:separator/>
      </w:r>
    </w:p>
  </w:endnote>
  <w:endnote w:type="continuationSeparator" w:id="0">
    <w:p w:rsidR="00CB5F77" w:rsidRDefault="00CB5F77" w:rsidP="006E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77" w:rsidRDefault="00CB5F77" w:rsidP="006E58A6">
      <w:r>
        <w:separator/>
      </w:r>
    </w:p>
  </w:footnote>
  <w:footnote w:type="continuationSeparator" w:id="0">
    <w:p w:rsidR="00CB5F77" w:rsidRDefault="00CB5F77" w:rsidP="006E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134"/>
    <w:multiLevelType w:val="hybridMultilevel"/>
    <w:tmpl w:val="0DDE52A4"/>
    <w:lvl w:ilvl="0" w:tplc="8BE8DC82">
      <w:start w:val="1"/>
      <w:numFmt w:val="japaneseCounting"/>
      <w:lvlText w:val="（%1）"/>
      <w:lvlJc w:val="left"/>
      <w:pPr>
        <w:ind w:left="15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189A13EF"/>
    <w:multiLevelType w:val="hybridMultilevel"/>
    <w:tmpl w:val="65A24F38"/>
    <w:lvl w:ilvl="0" w:tplc="8AE0424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8240BB"/>
    <w:multiLevelType w:val="hybridMultilevel"/>
    <w:tmpl w:val="D946EBCE"/>
    <w:lvl w:ilvl="0" w:tplc="E92E07C2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3" w15:restartNumberingAfterBreak="0">
    <w:nsid w:val="64BF4416"/>
    <w:multiLevelType w:val="hybridMultilevel"/>
    <w:tmpl w:val="97B68BCA"/>
    <w:lvl w:ilvl="0" w:tplc="B204DF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3NmY3Y2ZlZjFiOTc5ZDkxNjdiZGU1OTQ1MzE0NzMifQ=="/>
  </w:docVars>
  <w:rsids>
    <w:rsidRoot w:val="33862BFD"/>
    <w:rsid w:val="00156594"/>
    <w:rsid w:val="001849B1"/>
    <w:rsid w:val="001D190A"/>
    <w:rsid w:val="001F6426"/>
    <w:rsid w:val="00270636"/>
    <w:rsid w:val="0034581A"/>
    <w:rsid w:val="00387BE9"/>
    <w:rsid w:val="003C0244"/>
    <w:rsid w:val="003E0E0E"/>
    <w:rsid w:val="00476931"/>
    <w:rsid w:val="004C4932"/>
    <w:rsid w:val="006E58A6"/>
    <w:rsid w:val="006F7129"/>
    <w:rsid w:val="007B4F8D"/>
    <w:rsid w:val="00894C93"/>
    <w:rsid w:val="0089649E"/>
    <w:rsid w:val="00910A12"/>
    <w:rsid w:val="009570B4"/>
    <w:rsid w:val="00A85C83"/>
    <w:rsid w:val="00AB45A5"/>
    <w:rsid w:val="00B317CC"/>
    <w:rsid w:val="00B56236"/>
    <w:rsid w:val="00CA4047"/>
    <w:rsid w:val="00CB5F77"/>
    <w:rsid w:val="00E92CF8"/>
    <w:rsid w:val="00F7088B"/>
    <w:rsid w:val="00FA1B0D"/>
    <w:rsid w:val="02EC0FE3"/>
    <w:rsid w:val="099446C5"/>
    <w:rsid w:val="2437337B"/>
    <w:rsid w:val="26B868BA"/>
    <w:rsid w:val="33862BFD"/>
    <w:rsid w:val="449E0A7A"/>
    <w:rsid w:val="45A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F10A95-A2CE-4C73-BF55-AC12BD1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6E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5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5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270636"/>
    <w:rPr>
      <w:sz w:val="18"/>
      <w:szCs w:val="18"/>
    </w:rPr>
  </w:style>
  <w:style w:type="character" w:customStyle="1" w:styleId="Char1">
    <w:name w:val="批注框文本 Char"/>
    <w:basedOn w:val="a0"/>
    <w:link w:val="a7"/>
    <w:rsid w:val="002706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7B4F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dxy.cz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莫名旋律</dc:creator>
  <cp:lastModifiedBy>教务处</cp:lastModifiedBy>
  <cp:revision>15</cp:revision>
  <cp:lastPrinted>2022-10-28T06:12:00Z</cp:lastPrinted>
  <dcterms:created xsi:type="dcterms:W3CDTF">2022-10-27T05:48:00Z</dcterms:created>
  <dcterms:modified xsi:type="dcterms:W3CDTF">2022-10-28T06:59:00Z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84775C8A8A8B40FFBD35944E22CDA313</vt:lpwstr>
  </property>
</Properties>
</file>