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2065"/>
        <w:gridCol w:w="923"/>
        <w:gridCol w:w="1662"/>
        <w:gridCol w:w="2931"/>
        <w:gridCol w:w="1719"/>
      </w:tblGrid>
      <w:tr w:rsidR="002B4CB6" w:rsidTr="00A711DD">
        <w:trPr>
          <w:trHeight w:val="1002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CB6" w:rsidRDefault="002B4CB6" w:rsidP="002B4CB6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bookmarkStart w:id="0" w:name="_GoBack"/>
            <w:bookmarkEnd w:id="0"/>
          </w:p>
          <w:p w:rsidR="002B4CB6" w:rsidRDefault="002B4CB6" w:rsidP="00A711DD">
            <w:pPr>
              <w:widowControl/>
              <w:ind w:firstLineChars="200" w:firstLine="602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附件：2021-2022学年第一学期期中教学检查工作安排汇总表</w:t>
            </w:r>
          </w:p>
        </w:tc>
      </w:tr>
      <w:tr w:rsidR="002B4CB6" w:rsidTr="00A711DD">
        <w:trPr>
          <w:trHeight w:val="600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二级学院（体育教学部）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10月28日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（第八周周四）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hyperlink r:id="rId6" w:tooltip="http://jdxy.czu.cn/" w:history="1">
              <w:r>
                <w:rPr>
                  <w:rStyle w:val="a5"/>
                  <w:rFonts w:ascii="仿宋_GB2312" w:eastAsia="仿宋_GB2312" w:hAnsi="宋体" w:cs="仿宋_GB2312"/>
                  <w:color w:val="auto"/>
                  <w:sz w:val="24"/>
                  <w:szCs w:val="24"/>
                  <w:u w:val="none"/>
                </w:rPr>
                <w:t>航空与机械工程学院/飞行学院</w:t>
              </w:r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天权楼C308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汽车工程学院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天权楼C408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11月1日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（第九周周一）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电气信息工程学院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开阳楼C501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计算机信息工程学院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开阳楼A509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11月2日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（第九周周二）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土木建筑工程学院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天玑楼B508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光电工程学院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玉衡楼A518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11月5日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（第九周周五）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1#206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1#421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11月9日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（第十周周二）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玉衡楼B508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化工与材料学院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玉衡楼C502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11月11日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（第十周周四）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1#408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艺术与设计学院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1#319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41"/>
                <w:rFonts w:hAnsi="宋体"/>
                <w:lang w:bidi="ar"/>
              </w:rPr>
              <w:t>11月16日</w:t>
            </w:r>
            <w:r>
              <w:rPr>
                <w:rStyle w:val="font41"/>
                <w:rFonts w:hAnsi="宋体"/>
                <w:lang w:bidi="ar"/>
              </w:rPr>
              <w:br/>
              <w:t>（第十一周周二）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瑶光楼A201</w:t>
            </w:r>
          </w:p>
        </w:tc>
      </w:tr>
      <w:tr w:rsidR="002B4CB6" w:rsidTr="00A711DD">
        <w:trPr>
          <w:trHeight w:val="600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15:15-16:15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瑶光楼C504</w:t>
            </w:r>
          </w:p>
        </w:tc>
      </w:tr>
      <w:tr w:rsidR="002B4CB6" w:rsidTr="00A711DD">
        <w:trPr>
          <w:trHeight w:val="10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11月18日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br/>
              <w:t>（第十一周周四）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体育教学部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CB6" w:rsidRDefault="002B4CB6" w:rsidP="00A71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体育馆409</w:t>
            </w:r>
          </w:p>
        </w:tc>
      </w:tr>
    </w:tbl>
    <w:p w:rsidR="002B4CB6" w:rsidRDefault="002B4CB6" w:rsidP="002B4CB6">
      <w:pPr>
        <w:tabs>
          <w:tab w:val="left" w:pos="7200"/>
        </w:tabs>
        <w:spacing w:line="360" w:lineRule="auto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B51777" w:rsidRDefault="00B51777"/>
    <w:sectPr w:rsidR="00B5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91" w:rsidRDefault="006F5391" w:rsidP="002B4CB6">
      <w:r>
        <w:separator/>
      </w:r>
    </w:p>
  </w:endnote>
  <w:endnote w:type="continuationSeparator" w:id="0">
    <w:p w:rsidR="006F5391" w:rsidRDefault="006F5391" w:rsidP="002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91" w:rsidRDefault="006F5391" w:rsidP="002B4CB6">
      <w:r>
        <w:separator/>
      </w:r>
    </w:p>
  </w:footnote>
  <w:footnote w:type="continuationSeparator" w:id="0">
    <w:p w:rsidR="006F5391" w:rsidRDefault="006F5391" w:rsidP="002B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A"/>
    <w:rsid w:val="000B635C"/>
    <w:rsid w:val="00133E14"/>
    <w:rsid w:val="001E360A"/>
    <w:rsid w:val="002B4CB6"/>
    <w:rsid w:val="006F5391"/>
    <w:rsid w:val="00A565CE"/>
    <w:rsid w:val="00AA3319"/>
    <w:rsid w:val="00B51777"/>
    <w:rsid w:val="00B71E17"/>
    <w:rsid w:val="00EA019E"/>
    <w:rsid w:val="00EE1FF6"/>
    <w:rsid w:val="00E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5BEA8-5D4D-46DC-A8A0-02A2629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B4CB6"/>
    <w:rPr>
      <w:color w:val="0000FF"/>
      <w:u w:val="single"/>
    </w:rPr>
  </w:style>
  <w:style w:type="character" w:customStyle="1" w:styleId="font11">
    <w:name w:val="font11"/>
    <w:basedOn w:val="a0"/>
    <w:qFormat/>
    <w:rsid w:val="002B4CB6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B4CB6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dxy.cz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2021-10-18T06:00:00Z</dcterms:created>
  <dcterms:modified xsi:type="dcterms:W3CDTF">2021-10-18T06:00:00Z</dcterms:modified>
</cp:coreProperties>
</file>